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39CFA" w14:textId="5B5F0F74" w:rsidR="007819E7" w:rsidRPr="00CA2DBE" w:rsidRDefault="00C90468" w:rsidP="007819E7">
      <w:pPr>
        <w:spacing w:after="160" w:line="256" w:lineRule="auto"/>
        <w:rPr>
          <w:rFonts w:ascii="Calibri" w:eastAsia="Calibri" w:hAnsi="Calibri"/>
          <w:b/>
          <w:bCs/>
          <w:sz w:val="28"/>
          <w:szCs w:val="28"/>
          <w:lang w:eastAsia="en-US"/>
        </w:rPr>
      </w:pPr>
      <w:r w:rsidRPr="00CA2DBE">
        <w:rPr>
          <w:rFonts w:ascii="Calibri" w:eastAsia="Calibri" w:hAnsi="Calibri"/>
          <w:b/>
          <w:bCs/>
          <w:sz w:val="28"/>
          <w:szCs w:val="28"/>
          <w:lang w:eastAsia="en-US"/>
        </w:rPr>
        <w:t>FSL</w:t>
      </w:r>
      <w:r w:rsidR="007819E7" w:rsidRPr="00CA2DBE">
        <w:rPr>
          <w:rFonts w:ascii="Calibri" w:eastAsia="Calibri" w:hAnsi="Calibri"/>
          <w:b/>
          <w:bCs/>
          <w:sz w:val="28"/>
          <w:szCs w:val="28"/>
          <w:lang w:eastAsia="en-US"/>
        </w:rPr>
        <w:t xml:space="preserve"> 2026/2027 </w:t>
      </w:r>
    </w:p>
    <w:p w14:paraId="2055B10D" w14:textId="77777777" w:rsidR="00524A84" w:rsidRPr="009C142C" w:rsidRDefault="007819E7" w:rsidP="007819E7">
      <w:pPr>
        <w:spacing w:after="160" w:line="256" w:lineRule="auto"/>
        <w:rPr>
          <w:rFonts w:ascii="Calibri" w:eastAsia="Calibri" w:hAnsi="Calibri"/>
          <w:lang w:eastAsia="en-US"/>
        </w:rPr>
      </w:pPr>
      <w:r w:rsidRPr="009C142C">
        <w:rPr>
          <w:rFonts w:ascii="Calibri" w:eastAsia="Calibri" w:hAnsi="Calibri"/>
          <w:b/>
          <w:bCs/>
          <w:lang w:eastAsia="en-US"/>
        </w:rPr>
        <w:t>Titolo del Progetto:</w:t>
      </w:r>
      <w:r w:rsidRPr="009C142C">
        <w:rPr>
          <w:rFonts w:ascii="Calibri" w:eastAsia="Calibri" w:hAnsi="Calibri"/>
          <w:lang w:eastAsia="en-US"/>
        </w:rPr>
        <w:t xml:space="preserve"> </w:t>
      </w:r>
    </w:p>
    <w:p w14:paraId="40808866" w14:textId="68264C9A" w:rsidR="007819E7" w:rsidRPr="009C142C" w:rsidRDefault="007819E7" w:rsidP="007819E7">
      <w:pPr>
        <w:spacing w:after="160" w:line="256" w:lineRule="auto"/>
        <w:rPr>
          <w:rFonts w:ascii="Calibri" w:eastAsia="Calibri" w:hAnsi="Calibri"/>
          <w:sz w:val="36"/>
          <w:szCs w:val="36"/>
          <w:lang w:eastAsia="en-US"/>
        </w:rPr>
      </w:pPr>
      <w:r w:rsidRPr="009C142C">
        <w:rPr>
          <w:rFonts w:ascii="Calibri" w:eastAsia="Calibri" w:hAnsi="Calibri"/>
          <w:sz w:val="36"/>
          <w:szCs w:val="36"/>
          <w:lang w:eastAsia="en-US"/>
        </w:rPr>
        <w:t xml:space="preserve">Il Novecento allo specchio. Il romanzo, la memoria e la Storia. </w:t>
      </w:r>
    </w:p>
    <w:p w14:paraId="1DFD7757" w14:textId="77777777" w:rsidR="007819E7" w:rsidRDefault="007819E7" w:rsidP="007819E7">
      <w:pPr>
        <w:shd w:val="clear" w:color="auto" w:fill="FFFFFF"/>
        <w:textAlignment w:val="baseline"/>
        <w:rPr>
          <w:rFonts w:ascii="Calibri" w:hAnsi="Calibri" w:cs="Calibri"/>
          <w:color w:val="000000"/>
        </w:rPr>
      </w:pPr>
      <w:r w:rsidRPr="00A31029">
        <w:rPr>
          <w:rFonts w:ascii="Calibri" w:hAnsi="Calibri" w:cs="Calibri"/>
          <w:b/>
          <w:color w:val="000000"/>
        </w:rPr>
        <w:t>Descrizione e organizzazione</w:t>
      </w:r>
      <w:r>
        <w:rPr>
          <w:rFonts w:ascii="Calibri" w:hAnsi="Calibri" w:cs="Calibri"/>
          <w:color w:val="000000"/>
        </w:rPr>
        <w:t xml:space="preserve">: </w:t>
      </w:r>
    </w:p>
    <w:p w14:paraId="1FD8069F" w14:textId="77777777" w:rsidR="007819E7" w:rsidRDefault="007819E7" w:rsidP="007819E7">
      <w:pPr>
        <w:contextualSpacing/>
        <w:rPr>
          <w:bCs/>
        </w:rPr>
      </w:pPr>
    </w:p>
    <w:p w14:paraId="3D82B636" w14:textId="77777777" w:rsidR="007819E7" w:rsidRDefault="007819E7" w:rsidP="007819E7">
      <w:pPr>
        <w:contextualSpacing/>
        <w:jc w:val="both"/>
        <w:rPr>
          <w:rFonts w:ascii="Calibri" w:eastAsia="Calibri" w:hAnsi="Calibri" w:cs="Calibri"/>
          <w:bCs/>
          <w:lang w:eastAsia="en-US"/>
        </w:rPr>
      </w:pPr>
      <w:proofErr w:type="spellStart"/>
      <w:r w:rsidRPr="00BC7728">
        <w:rPr>
          <w:rFonts w:ascii="Calibri" w:hAnsi="Calibri" w:cs="Calibri"/>
          <w:bCs/>
        </w:rPr>
        <w:t>ll</w:t>
      </w:r>
      <w:proofErr w:type="spellEnd"/>
      <w:r w:rsidRPr="00BC7728">
        <w:rPr>
          <w:rFonts w:ascii="Calibri" w:hAnsi="Calibri" w:cs="Calibri"/>
          <w:bCs/>
        </w:rPr>
        <w:t xml:space="preserve"> PCTO propone un programma pensato per sostenere un approccio interdisciplinare allo studio del 900. Il ciclo di incontri</w:t>
      </w:r>
      <w:r w:rsidRPr="00BC7728">
        <w:rPr>
          <w:rFonts w:ascii="Calibri" w:hAnsi="Calibri" w:cs="Calibri"/>
          <w:color w:val="000000"/>
        </w:rPr>
        <w:t>, che si terranno in presenza, sarà incentrato sull’approfondimento di alcuni momenti della nostra storia nazionale (</w:t>
      </w:r>
      <w:r w:rsidRPr="00BC7728">
        <w:rPr>
          <w:rFonts w:ascii="Calibri" w:eastAsia="Calibri" w:hAnsi="Calibri" w:cs="Calibri"/>
          <w:bCs/>
          <w:lang w:eastAsia="en-US"/>
        </w:rPr>
        <w:t>Fascismo, Guerra</w:t>
      </w:r>
      <w:r>
        <w:rPr>
          <w:rFonts w:ascii="Calibri" w:eastAsia="Calibri" w:hAnsi="Calibri" w:cs="Calibri"/>
          <w:bCs/>
          <w:lang w:eastAsia="en-US"/>
        </w:rPr>
        <w:t xml:space="preserve"> e</w:t>
      </w:r>
      <w:r w:rsidRPr="00BC7728">
        <w:rPr>
          <w:rFonts w:ascii="Calibri" w:eastAsia="Calibri" w:hAnsi="Calibri" w:cs="Calibri"/>
          <w:bCs/>
          <w:lang w:eastAsia="en-US"/>
        </w:rPr>
        <w:t xml:space="preserve"> Liberazione, </w:t>
      </w:r>
      <w:r>
        <w:rPr>
          <w:rFonts w:ascii="Calibri" w:eastAsia="Calibri" w:hAnsi="Calibri" w:cs="Calibri"/>
          <w:bCs/>
          <w:lang w:eastAsia="en-US"/>
        </w:rPr>
        <w:t xml:space="preserve">Terrorismo e anni Settanta, </w:t>
      </w:r>
      <w:r w:rsidRPr="00BC7728">
        <w:rPr>
          <w:rFonts w:ascii="Calibri" w:eastAsia="Calibri" w:hAnsi="Calibri" w:cs="Calibri"/>
          <w:bCs/>
          <w:lang w:eastAsia="en-US"/>
        </w:rPr>
        <w:t>Storia coloniale e migrazione) letti attraverso la narrativa contemporanea</w:t>
      </w:r>
      <w:r>
        <w:rPr>
          <w:rFonts w:ascii="Calibri" w:eastAsia="Calibri" w:hAnsi="Calibri" w:cs="Calibri"/>
          <w:bCs/>
          <w:lang w:eastAsia="en-US"/>
        </w:rPr>
        <w:t xml:space="preserve"> nelle sue varie espressioni: dal romanzo tradizionale, alla </w:t>
      </w:r>
      <w:proofErr w:type="spellStart"/>
      <w:r>
        <w:rPr>
          <w:rFonts w:ascii="Calibri" w:eastAsia="Calibri" w:hAnsi="Calibri" w:cs="Calibri"/>
          <w:bCs/>
          <w:lang w:eastAsia="en-US"/>
        </w:rPr>
        <w:t>biofiction</w:t>
      </w:r>
      <w:proofErr w:type="spellEnd"/>
      <w:r>
        <w:rPr>
          <w:rFonts w:ascii="Calibri" w:eastAsia="Calibri" w:hAnsi="Calibri" w:cs="Calibri"/>
          <w:bCs/>
          <w:lang w:eastAsia="en-US"/>
        </w:rPr>
        <w:t xml:space="preserve">, dal testo ibrido al graphic </w:t>
      </w:r>
      <w:proofErr w:type="spellStart"/>
      <w:r>
        <w:rPr>
          <w:rFonts w:ascii="Calibri" w:eastAsia="Calibri" w:hAnsi="Calibri" w:cs="Calibri"/>
          <w:bCs/>
          <w:lang w:eastAsia="en-US"/>
        </w:rPr>
        <w:t>novel</w:t>
      </w:r>
      <w:proofErr w:type="spellEnd"/>
      <w:r>
        <w:rPr>
          <w:rFonts w:ascii="Calibri" w:eastAsia="Calibri" w:hAnsi="Calibri" w:cs="Calibri"/>
          <w:bCs/>
          <w:lang w:eastAsia="en-US"/>
        </w:rPr>
        <w:t xml:space="preserve">. </w:t>
      </w:r>
    </w:p>
    <w:p w14:paraId="5A951526" w14:textId="19E1FBF8" w:rsidR="007819E7" w:rsidRDefault="007819E7" w:rsidP="007819E7">
      <w:pPr>
        <w:contextualSpacing/>
        <w:jc w:val="both"/>
        <w:rPr>
          <w:rFonts w:ascii="Calibri" w:eastAsia="Calibri" w:hAnsi="Calibri" w:cs="Calibri"/>
          <w:bCs/>
          <w:lang w:eastAsia="en-US"/>
        </w:rPr>
      </w:pPr>
      <w:r>
        <w:rPr>
          <w:rFonts w:ascii="Calibri" w:eastAsia="Calibri" w:hAnsi="Calibri"/>
          <w:bCs/>
          <w:lang w:eastAsia="en-US"/>
        </w:rPr>
        <w:t xml:space="preserve">Con il corso si </w:t>
      </w:r>
      <w:r w:rsidRPr="00ED3D11">
        <w:rPr>
          <w:rFonts w:ascii="Calibri" w:eastAsia="Calibri" w:hAnsi="Calibri"/>
          <w:bCs/>
          <w:lang w:eastAsia="en-US"/>
        </w:rPr>
        <w:t xml:space="preserve">intende offrire agli studenti un’occasione di riflessione sull’utile dialogo tra la conoscenza storica e le prospettive della narrazione letteraria, proponendo un approfondimento </w:t>
      </w:r>
      <w:r w:rsidR="005F2437">
        <w:rPr>
          <w:rFonts w:ascii="Calibri" w:eastAsia="Calibri" w:hAnsi="Calibri"/>
          <w:bCs/>
          <w:lang w:eastAsia="en-US"/>
        </w:rPr>
        <w:t xml:space="preserve">capace di </w:t>
      </w:r>
      <w:r w:rsidRPr="00ED3D11">
        <w:rPr>
          <w:rFonts w:ascii="Calibri" w:eastAsia="Calibri" w:hAnsi="Calibri"/>
          <w:bCs/>
          <w:lang w:eastAsia="en-US"/>
        </w:rPr>
        <w:t xml:space="preserve">distinguere i confini disciplinari e le loro diverse finalità.  </w:t>
      </w:r>
    </w:p>
    <w:p w14:paraId="24594359" w14:textId="77777777" w:rsidR="007819E7" w:rsidRPr="00BC7728" w:rsidRDefault="007819E7" w:rsidP="007819E7">
      <w:pPr>
        <w:contextualSpacing/>
        <w:jc w:val="both"/>
        <w:rPr>
          <w:rFonts w:ascii="Calibri" w:hAnsi="Calibri" w:cs="Calibri"/>
          <w:color w:val="000000"/>
        </w:rPr>
      </w:pPr>
      <w:r w:rsidRPr="00BC7728">
        <w:rPr>
          <w:rFonts w:ascii="Calibri" w:eastAsia="Calibri" w:hAnsi="Calibri" w:cs="Calibri"/>
          <w:bCs/>
          <w:lang w:eastAsia="en-US"/>
        </w:rPr>
        <w:t>Dopo un</w:t>
      </w:r>
      <w:r>
        <w:rPr>
          <w:rFonts w:ascii="Calibri" w:eastAsia="Calibri" w:hAnsi="Calibri" w:cs="Calibri"/>
          <w:bCs/>
          <w:lang w:eastAsia="en-US"/>
        </w:rPr>
        <w:t xml:space="preserve">a prima parte introduttiva e metodologica, costituita da due incontri di 2 h ciascuno (uno </w:t>
      </w:r>
      <w:r w:rsidRPr="00BC7728">
        <w:rPr>
          <w:rFonts w:ascii="Calibri" w:eastAsia="Calibri" w:hAnsi="Calibri" w:cs="Calibri"/>
          <w:bCs/>
          <w:lang w:eastAsia="en-US"/>
        </w:rPr>
        <w:t>dedicato ai vari modelli di narrazione storica e alle loro trasformazioni</w:t>
      </w:r>
      <w:r>
        <w:rPr>
          <w:rFonts w:ascii="Calibri" w:eastAsia="Calibri" w:hAnsi="Calibri" w:cs="Calibri"/>
          <w:bCs/>
          <w:lang w:eastAsia="en-US"/>
        </w:rPr>
        <w:t>, l’altro d</w:t>
      </w:r>
      <w:r w:rsidRPr="00BC7728">
        <w:rPr>
          <w:rFonts w:ascii="Calibri" w:eastAsia="Calibri" w:hAnsi="Calibri" w:cs="Calibri"/>
          <w:bCs/>
          <w:lang w:eastAsia="en-US"/>
        </w:rPr>
        <w:t xml:space="preserve">edicato </w:t>
      </w:r>
      <w:r>
        <w:rPr>
          <w:rFonts w:ascii="Calibri" w:eastAsia="Calibri" w:hAnsi="Calibri" w:cs="Calibri"/>
          <w:bCs/>
          <w:lang w:eastAsia="en-US"/>
        </w:rPr>
        <w:t>al</w:t>
      </w:r>
      <w:r>
        <w:rPr>
          <w:rFonts w:ascii="Calibri" w:eastAsia="Calibri" w:hAnsi="Calibri"/>
          <w:bCs/>
          <w:lang w:eastAsia="en-US"/>
        </w:rPr>
        <w:t xml:space="preserve"> dibattito storiografico),</w:t>
      </w:r>
      <w:r w:rsidRPr="00BC7728">
        <w:rPr>
          <w:rFonts w:ascii="Calibri" w:eastAsia="Calibri" w:hAnsi="Calibri" w:cs="Calibri"/>
          <w:bCs/>
          <w:lang w:eastAsia="en-US"/>
        </w:rPr>
        <w:t xml:space="preserve"> il corso offrirà </w:t>
      </w:r>
      <w:r>
        <w:rPr>
          <w:rFonts w:ascii="Calibri" w:eastAsia="Calibri" w:hAnsi="Calibri" w:cs="Calibri"/>
          <w:bCs/>
          <w:lang w:eastAsia="en-US"/>
        </w:rPr>
        <w:t xml:space="preserve">cinque </w:t>
      </w:r>
      <w:r w:rsidRPr="00BC7728">
        <w:rPr>
          <w:rFonts w:ascii="Calibri" w:eastAsia="Calibri" w:hAnsi="Calibri" w:cs="Calibri"/>
          <w:bCs/>
          <w:lang w:eastAsia="en-US"/>
        </w:rPr>
        <w:t>diversi incontri tematici con al centro l’analisi di romanzi di cui si metteranno in luce specificità finzional</w:t>
      </w:r>
      <w:r>
        <w:rPr>
          <w:rFonts w:ascii="Calibri" w:eastAsia="Calibri" w:hAnsi="Calibri" w:cs="Calibri"/>
          <w:bCs/>
          <w:lang w:eastAsia="en-US"/>
        </w:rPr>
        <w:t>i</w:t>
      </w:r>
      <w:r w:rsidRPr="00BC7728">
        <w:rPr>
          <w:rFonts w:ascii="Calibri" w:eastAsia="Calibri" w:hAnsi="Calibri" w:cs="Calibri"/>
          <w:bCs/>
          <w:lang w:eastAsia="en-US"/>
        </w:rPr>
        <w:t xml:space="preserve"> e valore testimoniale. Grazie al contributo di italianisti e storici, il corso intende sviluppare negli studenti la capacità di problematizzare </w:t>
      </w:r>
      <w:r w:rsidRPr="00612BF7">
        <w:rPr>
          <w:rFonts w:ascii="Calibri" w:hAnsi="Calibri" w:cs="Calibri"/>
          <w:color w:val="000000"/>
        </w:rPr>
        <w:t>il rapporto tra le due dis</w:t>
      </w:r>
      <w:r>
        <w:rPr>
          <w:rFonts w:ascii="Calibri" w:hAnsi="Calibri" w:cs="Calibri"/>
          <w:color w:val="000000"/>
        </w:rPr>
        <w:t xml:space="preserve">cipline riconoscendo lo specifico </w:t>
      </w:r>
      <w:r w:rsidRPr="00612BF7">
        <w:rPr>
          <w:rFonts w:ascii="Calibri" w:hAnsi="Calibri" w:cs="Calibri"/>
          <w:color w:val="000000"/>
        </w:rPr>
        <w:t>contributo della letteratura nel processo di costruzione della memoria</w:t>
      </w:r>
      <w:r>
        <w:rPr>
          <w:rFonts w:ascii="Calibri" w:hAnsi="Calibri" w:cs="Calibri"/>
          <w:color w:val="000000"/>
        </w:rPr>
        <w:t>.</w:t>
      </w:r>
      <w:r>
        <w:rPr>
          <w:rFonts w:ascii="Calibri" w:eastAsia="Calibri" w:hAnsi="Calibri" w:cs="Calibri"/>
          <w:bCs/>
          <w:lang w:eastAsia="en-US"/>
        </w:rPr>
        <w:t xml:space="preserve"> Il corso infine stimolerà gli studenti, grazie a due finali incontri laboratoriali,</w:t>
      </w:r>
      <w:r w:rsidRPr="00BC7728">
        <w:rPr>
          <w:rFonts w:ascii="Calibri" w:eastAsia="Calibri" w:hAnsi="Calibri" w:cs="Calibri"/>
          <w:bCs/>
          <w:lang w:eastAsia="en-US"/>
        </w:rPr>
        <w:t xml:space="preserve"> </w:t>
      </w:r>
      <w:r>
        <w:rPr>
          <w:rFonts w:ascii="Calibri" w:eastAsia="Calibri" w:hAnsi="Calibri" w:cs="Calibri"/>
          <w:bCs/>
          <w:lang w:eastAsia="en-US"/>
        </w:rPr>
        <w:t xml:space="preserve">ad individuare propri </w:t>
      </w:r>
      <w:r w:rsidRPr="00BC7728">
        <w:rPr>
          <w:rFonts w:ascii="Calibri" w:hAnsi="Calibri" w:cs="Calibri"/>
          <w:color w:val="000000"/>
        </w:rPr>
        <w:t>percorsi tematici</w:t>
      </w:r>
      <w:r>
        <w:rPr>
          <w:rFonts w:ascii="Calibri" w:hAnsi="Calibri" w:cs="Calibri"/>
          <w:color w:val="000000"/>
        </w:rPr>
        <w:t>,</w:t>
      </w:r>
      <w:r w:rsidRPr="00BC772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da rappresentare facendo ricorso a varie modalità espressive, dalla scrittura al podcast, al fumetto.</w:t>
      </w:r>
      <w:r w:rsidRPr="00BC772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L’esperienza, o</w:t>
      </w:r>
      <w:r w:rsidRPr="00BC7728">
        <w:rPr>
          <w:rFonts w:ascii="Calibri" w:hAnsi="Calibri" w:cs="Calibri"/>
          <w:color w:val="000000"/>
        </w:rPr>
        <w:t xml:space="preserve">ltre ad </w:t>
      </w:r>
      <w:r>
        <w:rPr>
          <w:rFonts w:ascii="Calibri" w:hAnsi="Calibri" w:cs="Calibri"/>
          <w:color w:val="000000"/>
        </w:rPr>
        <w:t xml:space="preserve">avere </w:t>
      </w:r>
      <w:r w:rsidRPr="00BC7728">
        <w:rPr>
          <w:rFonts w:ascii="Calibri" w:hAnsi="Calibri" w:cs="Calibri"/>
          <w:color w:val="000000"/>
        </w:rPr>
        <w:t>un intrinseco valore disciplinare</w:t>
      </w:r>
      <w:r>
        <w:rPr>
          <w:rFonts w:ascii="Calibri" w:hAnsi="Calibri" w:cs="Calibri"/>
          <w:color w:val="000000"/>
        </w:rPr>
        <w:t>,</w:t>
      </w:r>
      <w:r w:rsidRPr="00BC7728">
        <w:rPr>
          <w:rFonts w:ascii="Calibri" w:hAnsi="Calibri" w:cs="Calibri"/>
          <w:color w:val="000000"/>
        </w:rPr>
        <w:t xml:space="preserve"> offrir</w:t>
      </w:r>
      <w:r>
        <w:rPr>
          <w:rFonts w:ascii="Calibri" w:hAnsi="Calibri" w:cs="Calibri"/>
          <w:color w:val="000000"/>
        </w:rPr>
        <w:t>à</w:t>
      </w:r>
      <w:r w:rsidRPr="00BC7728">
        <w:rPr>
          <w:rFonts w:ascii="Calibri" w:hAnsi="Calibri" w:cs="Calibri"/>
          <w:color w:val="000000"/>
        </w:rPr>
        <w:t xml:space="preserve"> la possibilità di cogliere legami, confini e specificità tra la narrazione letteraria e la narrazione storiografica, tra la finzione e la fonte storica</w:t>
      </w:r>
      <w:r>
        <w:rPr>
          <w:rFonts w:ascii="Calibri" w:hAnsi="Calibri" w:cs="Calibri"/>
          <w:color w:val="000000"/>
        </w:rPr>
        <w:t xml:space="preserve"> e maturerà in un più consapevole approccio interdisciplinare allo studio.</w:t>
      </w:r>
    </w:p>
    <w:p w14:paraId="0F79806E" w14:textId="77777777" w:rsidR="007819E7" w:rsidRDefault="007819E7" w:rsidP="007819E7">
      <w:pPr>
        <w:contextualSpacing/>
        <w:rPr>
          <w:rFonts w:ascii="Calibri" w:hAnsi="Calibri" w:cs="Calibri"/>
          <w:color w:val="000000"/>
        </w:rPr>
      </w:pPr>
    </w:p>
    <w:p w14:paraId="4340C04C" w14:textId="77777777" w:rsidR="007819E7" w:rsidRDefault="007819E7" w:rsidP="00524A84">
      <w:pPr>
        <w:shd w:val="clear" w:color="auto" w:fill="FFFFFF"/>
        <w:jc w:val="both"/>
        <w:textAlignment w:val="baseline"/>
        <w:rPr>
          <w:rFonts w:asciiTheme="minorHAnsi" w:hAnsiTheme="minorHAnsi" w:cs="Calibri"/>
          <w:b/>
          <w:bCs/>
          <w:iCs/>
          <w:color w:val="000000"/>
        </w:rPr>
      </w:pPr>
      <w:r w:rsidRPr="00524A84">
        <w:rPr>
          <w:rFonts w:asciiTheme="minorHAnsi" w:hAnsiTheme="minorHAnsi" w:cs="Calibri"/>
          <w:b/>
          <w:bCs/>
          <w:iCs/>
          <w:color w:val="000000"/>
        </w:rPr>
        <w:t xml:space="preserve">Obiettivo: </w:t>
      </w:r>
    </w:p>
    <w:p w14:paraId="24A23D4C" w14:textId="77777777" w:rsidR="00974D54" w:rsidRPr="00524A84" w:rsidRDefault="00974D54" w:rsidP="00524A84">
      <w:pPr>
        <w:shd w:val="clear" w:color="auto" w:fill="FFFFFF"/>
        <w:jc w:val="both"/>
        <w:textAlignment w:val="baseline"/>
        <w:rPr>
          <w:rFonts w:asciiTheme="minorHAnsi" w:hAnsiTheme="minorHAnsi" w:cs="Calibri"/>
          <w:b/>
          <w:bCs/>
          <w:iCs/>
          <w:color w:val="000000"/>
        </w:rPr>
      </w:pPr>
    </w:p>
    <w:p w14:paraId="261DF043" w14:textId="77777777" w:rsidR="007819E7" w:rsidRPr="00524A84" w:rsidRDefault="007819E7" w:rsidP="00524A84">
      <w:pPr>
        <w:jc w:val="both"/>
        <w:rPr>
          <w:rFonts w:asciiTheme="minorHAnsi" w:hAnsiTheme="minorHAnsi"/>
        </w:rPr>
      </w:pPr>
      <w:r w:rsidRPr="00524A84">
        <w:rPr>
          <w:rFonts w:asciiTheme="minorHAnsi" w:hAnsiTheme="minorHAnsi"/>
        </w:rPr>
        <w:t xml:space="preserve">Conoscere e comprendere i grandi periodi storici attraverso la narrazione letteraria. </w:t>
      </w:r>
    </w:p>
    <w:p w14:paraId="65970D35" w14:textId="77777777" w:rsidR="007819E7" w:rsidRPr="00524A84" w:rsidRDefault="007819E7" w:rsidP="00524A84">
      <w:pPr>
        <w:jc w:val="both"/>
        <w:rPr>
          <w:rFonts w:asciiTheme="minorHAnsi" w:hAnsiTheme="minorHAnsi"/>
        </w:rPr>
      </w:pPr>
      <w:r w:rsidRPr="00524A84">
        <w:rPr>
          <w:rFonts w:asciiTheme="minorHAnsi" w:hAnsiTheme="minorHAnsi"/>
        </w:rPr>
        <w:t xml:space="preserve">Utilizzare in modo problematico la letteratura come strumento per interpretare eventi, mentalità e trasformazioni sociali. </w:t>
      </w:r>
    </w:p>
    <w:p w14:paraId="6EE2A668" w14:textId="77777777" w:rsidR="007819E7" w:rsidRPr="00524A84" w:rsidRDefault="007819E7" w:rsidP="00524A84">
      <w:pPr>
        <w:jc w:val="both"/>
        <w:rPr>
          <w:rFonts w:asciiTheme="minorHAnsi" w:hAnsiTheme="minorHAnsi"/>
        </w:rPr>
      </w:pPr>
      <w:r w:rsidRPr="00524A84">
        <w:rPr>
          <w:rFonts w:asciiTheme="minorHAnsi" w:hAnsiTheme="minorHAnsi"/>
        </w:rPr>
        <w:t xml:space="preserve">Sviluppare la capacità di riconoscere il valore letterario del romanzo di argomento storico, la sua specificità testuale e al contempo il suo valore testimoniale. </w:t>
      </w:r>
    </w:p>
    <w:p w14:paraId="0816E32A" w14:textId="77777777" w:rsidR="007819E7" w:rsidRPr="00524A84" w:rsidRDefault="007819E7" w:rsidP="00524A84">
      <w:pPr>
        <w:jc w:val="both"/>
        <w:rPr>
          <w:rFonts w:asciiTheme="minorHAnsi" w:hAnsiTheme="minorHAnsi"/>
        </w:rPr>
      </w:pPr>
      <w:r w:rsidRPr="00524A84">
        <w:rPr>
          <w:rFonts w:asciiTheme="minorHAnsi" w:hAnsiTheme="minorHAnsi"/>
        </w:rPr>
        <w:t>Saper utilizzare varie modalità narrative.</w:t>
      </w:r>
    </w:p>
    <w:p w14:paraId="71156DA3" w14:textId="77777777" w:rsidR="007819E7" w:rsidRPr="00524A84" w:rsidRDefault="007819E7" w:rsidP="00524A84">
      <w:pPr>
        <w:spacing w:after="160"/>
        <w:jc w:val="both"/>
        <w:rPr>
          <w:rFonts w:asciiTheme="minorHAnsi" w:eastAsia="Calibri" w:hAnsiTheme="minorHAnsi"/>
          <w:bCs/>
          <w:lang w:eastAsia="en-US"/>
        </w:rPr>
      </w:pPr>
      <w:r w:rsidRPr="00524A84">
        <w:rPr>
          <w:rFonts w:asciiTheme="minorHAnsi" w:eastAsia="Calibri" w:hAnsiTheme="minorHAnsi"/>
          <w:bCs/>
          <w:lang w:eastAsia="en-US"/>
        </w:rPr>
        <w:t xml:space="preserve">L’obiettivo è quello di fornire allo studente, in vista della maturità, un approfondimento in prospettiva interdisciplinare di alcuni momenti storici e la capacità di riflettere in maniera critica sugli apporti delle due discipline alla costruzione di una coscienza e memoria storica. </w:t>
      </w:r>
    </w:p>
    <w:p w14:paraId="5E1C0CEF" w14:textId="77777777" w:rsidR="007819E7" w:rsidRPr="00524A84" w:rsidRDefault="007819E7" w:rsidP="00524A84">
      <w:pPr>
        <w:spacing w:after="160"/>
        <w:jc w:val="both"/>
        <w:rPr>
          <w:rFonts w:asciiTheme="minorHAnsi" w:eastAsia="Calibri" w:hAnsiTheme="minorHAnsi"/>
          <w:bCs/>
          <w:lang w:eastAsia="en-US"/>
        </w:rPr>
      </w:pPr>
      <w:r w:rsidRPr="00524A84">
        <w:rPr>
          <w:rFonts w:asciiTheme="minorHAnsi" w:hAnsiTheme="minorHAnsi" w:cs="Calibri"/>
          <w:color w:val="000000"/>
        </w:rPr>
        <w:t>Le lezioni incentrate su precise tematiche offriranno delle esperienze modello per leggere e comprendere gli eventi storici e le loro narrazioni, e infine saper consapevolmente analizzare e apprezzare queste ultime, senza confonderle con gli obiettivi della disciplina storiografica.</w:t>
      </w:r>
    </w:p>
    <w:p w14:paraId="75291D70" w14:textId="77777777" w:rsidR="007819E7" w:rsidRPr="00524A84" w:rsidRDefault="007819E7" w:rsidP="00524A84">
      <w:pPr>
        <w:shd w:val="clear" w:color="auto" w:fill="FFFFFF"/>
        <w:jc w:val="both"/>
        <w:textAlignment w:val="baseline"/>
        <w:rPr>
          <w:rFonts w:asciiTheme="minorHAnsi" w:hAnsiTheme="minorHAnsi" w:cs="Calibri"/>
        </w:rPr>
      </w:pPr>
      <w:r w:rsidRPr="00524A84">
        <w:rPr>
          <w:rFonts w:asciiTheme="minorHAnsi" w:hAnsiTheme="minorHAnsi" w:cs="Calibri"/>
        </w:rPr>
        <w:t xml:space="preserve">L’obiettivo finale del corso è quello di offrire un arricchimento delle conoscenze e competenze sui temi trattati, una maggiore consapevolezza delle specificità testuali, delle differenze disciplinari ma anche delle loro potenziali sinergie. </w:t>
      </w:r>
      <w:proofErr w:type="gramStart"/>
      <w:r w:rsidRPr="00524A84">
        <w:rPr>
          <w:rFonts w:asciiTheme="minorHAnsi" w:hAnsiTheme="minorHAnsi" w:cs="Calibri"/>
        </w:rPr>
        <w:t>Pertanto</w:t>
      </w:r>
      <w:proofErr w:type="gramEnd"/>
      <w:r w:rsidRPr="00524A84">
        <w:rPr>
          <w:rFonts w:asciiTheme="minorHAnsi" w:hAnsiTheme="minorHAnsi" w:cs="Calibri"/>
        </w:rPr>
        <w:t xml:space="preserve"> il corso si presenta come un valido sostegno formativo, in particolare in vista dell’esame di Maturità e come tale è rivolto in prima luogo agli studenti del quinto anno, anche se aperto agli studenti degli anni precedenti.</w:t>
      </w:r>
    </w:p>
    <w:p w14:paraId="455B521D" w14:textId="77777777" w:rsidR="007819E7" w:rsidRPr="00524A84" w:rsidRDefault="007819E7" w:rsidP="00524A84">
      <w:pPr>
        <w:shd w:val="clear" w:color="auto" w:fill="FFFFFF"/>
        <w:jc w:val="both"/>
        <w:textAlignment w:val="baseline"/>
        <w:rPr>
          <w:rFonts w:asciiTheme="minorHAnsi" w:hAnsiTheme="minorHAnsi" w:cs="Calibri"/>
          <w:color w:val="000000"/>
        </w:rPr>
      </w:pPr>
    </w:p>
    <w:p w14:paraId="5B6A0943" w14:textId="77777777" w:rsidR="007819E7" w:rsidRPr="00524A84" w:rsidRDefault="007819E7" w:rsidP="00524A84">
      <w:pPr>
        <w:shd w:val="clear" w:color="auto" w:fill="FFFFFF"/>
        <w:jc w:val="both"/>
        <w:textAlignment w:val="baseline"/>
        <w:rPr>
          <w:rFonts w:asciiTheme="minorHAnsi" w:hAnsiTheme="minorHAnsi" w:cs="Calibri"/>
          <w:color w:val="000000"/>
        </w:rPr>
      </w:pPr>
      <w:r w:rsidRPr="00524A84">
        <w:rPr>
          <w:rFonts w:asciiTheme="minorHAnsi" w:hAnsiTheme="minorHAnsi" w:cs="Calibri"/>
          <w:color w:val="000000"/>
        </w:rPr>
        <w:t>Metodi: Lezioni frontali, analisi di testi e documenti, discussioni guidate, utilizzo di strumenti online per attività laboratoriale finale.</w:t>
      </w:r>
    </w:p>
    <w:p w14:paraId="0DF22A4E" w14:textId="77777777" w:rsidR="007819E7" w:rsidRPr="00524A84" w:rsidRDefault="007819E7" w:rsidP="00524A84">
      <w:pPr>
        <w:shd w:val="clear" w:color="auto" w:fill="FFFFFF"/>
        <w:jc w:val="both"/>
        <w:textAlignment w:val="baseline"/>
        <w:rPr>
          <w:rFonts w:asciiTheme="minorHAnsi" w:hAnsiTheme="minorHAnsi" w:cs="Calibri"/>
          <w:color w:val="000000"/>
        </w:rPr>
      </w:pPr>
    </w:p>
    <w:p w14:paraId="26D00C5A" w14:textId="77777777" w:rsidR="007819E7" w:rsidRPr="00524A84" w:rsidRDefault="007819E7" w:rsidP="00524A84">
      <w:pPr>
        <w:shd w:val="clear" w:color="auto" w:fill="FFFFFF"/>
        <w:jc w:val="both"/>
        <w:textAlignment w:val="baseline"/>
        <w:rPr>
          <w:rFonts w:asciiTheme="minorHAnsi" w:hAnsiTheme="minorHAnsi" w:cs="Calibri"/>
          <w:color w:val="000000"/>
        </w:rPr>
      </w:pPr>
    </w:p>
    <w:p w14:paraId="022B8E12" w14:textId="40761802" w:rsidR="00432809" w:rsidRDefault="00432809" w:rsidP="00432809">
      <w:pPr>
        <w:jc w:val="both"/>
        <w:rPr>
          <w:rFonts w:ascii="Aptos" w:hAnsi="Aptos"/>
        </w:rPr>
      </w:pPr>
      <w:r w:rsidRPr="0053471E">
        <w:rPr>
          <w:rFonts w:ascii="Aptos" w:hAnsi="Aptos"/>
          <w:b/>
          <w:bCs/>
        </w:rPr>
        <w:t>Piano</w:t>
      </w:r>
      <w:r w:rsidR="00286B21">
        <w:rPr>
          <w:rFonts w:ascii="Aptos" w:hAnsi="Aptos"/>
          <w:b/>
          <w:bCs/>
        </w:rPr>
        <w:t xml:space="preserve"> </w:t>
      </w:r>
      <w:proofErr w:type="gramStart"/>
      <w:r w:rsidR="00286B21">
        <w:rPr>
          <w:rFonts w:ascii="Aptos" w:hAnsi="Aptos"/>
          <w:b/>
          <w:bCs/>
        </w:rPr>
        <w:t xml:space="preserve">degli </w:t>
      </w:r>
      <w:r w:rsidRPr="0053471E">
        <w:rPr>
          <w:rFonts w:ascii="Aptos" w:hAnsi="Aptos"/>
          <w:b/>
          <w:bCs/>
        </w:rPr>
        <w:t xml:space="preserve"> incontri</w:t>
      </w:r>
      <w:proofErr w:type="gramEnd"/>
      <w:r w:rsidRPr="0053471E">
        <w:rPr>
          <w:rFonts w:ascii="Aptos" w:hAnsi="Aptos"/>
        </w:rPr>
        <w:t xml:space="preserve"> </w:t>
      </w:r>
    </w:p>
    <w:p w14:paraId="68AF548C" w14:textId="77777777" w:rsidR="00B9557F" w:rsidRDefault="00B9557F" w:rsidP="00432809">
      <w:pPr>
        <w:jc w:val="both"/>
        <w:rPr>
          <w:rFonts w:ascii="Aptos" w:hAnsi="Aptos"/>
        </w:rPr>
      </w:pPr>
    </w:p>
    <w:p w14:paraId="77A0D17A" w14:textId="77777777" w:rsidR="00807FBB" w:rsidRPr="0053471E" w:rsidRDefault="00807FBB" w:rsidP="00432809">
      <w:pPr>
        <w:pStyle w:val="Paragrafoelenco"/>
        <w:numPr>
          <w:ilvl w:val="0"/>
          <w:numId w:val="1"/>
        </w:numPr>
        <w:spacing w:line="259" w:lineRule="auto"/>
        <w:jc w:val="both"/>
        <w:rPr>
          <w:rFonts w:ascii="Aptos" w:hAnsi="Aptos" w:cs="Calibri"/>
          <w:i/>
          <w:iCs/>
          <w:color w:val="FF0000"/>
        </w:rPr>
      </w:pPr>
      <w:r w:rsidRPr="0053471E">
        <w:rPr>
          <w:rFonts w:ascii="Aptos" w:eastAsia="Calibri" w:hAnsi="Aptos" w:cs="Calibri"/>
          <w:bCs/>
        </w:rPr>
        <w:t>Il romanzo storico dai modelli ottocenteschi alle narrazioni contemporanee.</w:t>
      </w:r>
    </w:p>
    <w:p w14:paraId="3DB84277" w14:textId="77777777" w:rsidR="00B9557F" w:rsidRPr="00B9557F" w:rsidRDefault="000B5C87" w:rsidP="00B9557F">
      <w:pPr>
        <w:pStyle w:val="Paragrafoelenco"/>
        <w:numPr>
          <w:ilvl w:val="0"/>
          <w:numId w:val="1"/>
        </w:numPr>
        <w:spacing w:line="259" w:lineRule="auto"/>
        <w:jc w:val="both"/>
        <w:rPr>
          <w:rFonts w:ascii="Aptos" w:hAnsi="Aptos" w:cs="Calibri"/>
          <w:i/>
          <w:iCs/>
          <w:color w:val="FF0000"/>
        </w:rPr>
      </w:pPr>
      <w:r w:rsidRPr="0053471E">
        <w:rPr>
          <w:rFonts w:ascii="Aptos" w:eastAsia="Calibri" w:hAnsi="Aptos" w:cs="Calibri"/>
          <w:bCs/>
        </w:rPr>
        <w:t>Narrazioni letterarie e storiografia: c</w:t>
      </w:r>
      <w:r w:rsidR="002D02B5" w:rsidRPr="0053471E">
        <w:rPr>
          <w:rFonts w:ascii="Aptos" w:eastAsia="Calibri" w:hAnsi="Aptos" w:cs="Calibri"/>
          <w:bCs/>
        </w:rPr>
        <w:t xml:space="preserve">onfini e ibridazioni. </w:t>
      </w:r>
    </w:p>
    <w:p w14:paraId="15CFB3CD" w14:textId="77777777" w:rsidR="00435CC0" w:rsidRPr="00435CC0" w:rsidRDefault="00432809" w:rsidP="00435CC0">
      <w:pPr>
        <w:pStyle w:val="Paragrafoelenco"/>
        <w:numPr>
          <w:ilvl w:val="0"/>
          <w:numId w:val="1"/>
        </w:numPr>
        <w:spacing w:line="259" w:lineRule="auto"/>
        <w:jc w:val="both"/>
        <w:rPr>
          <w:rFonts w:ascii="Aptos" w:hAnsi="Aptos" w:cs="Calibri"/>
          <w:i/>
          <w:iCs/>
          <w:color w:val="FF0000"/>
        </w:rPr>
      </w:pPr>
      <w:r w:rsidRPr="00B9557F">
        <w:rPr>
          <w:rFonts w:ascii="Aptos" w:hAnsi="Aptos" w:cs="Calibri"/>
        </w:rPr>
        <w:t xml:space="preserve">Intellettuali e regime. Storia e </w:t>
      </w:r>
      <w:proofErr w:type="spellStart"/>
      <w:r w:rsidRPr="00B9557F">
        <w:rPr>
          <w:rFonts w:ascii="Aptos" w:hAnsi="Aptos" w:cs="Calibri"/>
        </w:rPr>
        <w:t>biofiction</w:t>
      </w:r>
      <w:proofErr w:type="spellEnd"/>
      <w:r w:rsidRPr="00B9557F">
        <w:rPr>
          <w:rFonts w:ascii="Aptos" w:hAnsi="Aptos" w:cs="Calibri"/>
        </w:rPr>
        <w:t xml:space="preserve">. </w:t>
      </w:r>
    </w:p>
    <w:p w14:paraId="3587A629" w14:textId="77777777" w:rsidR="00435CC0" w:rsidRPr="00435CC0" w:rsidRDefault="00432809" w:rsidP="00435CC0">
      <w:pPr>
        <w:pStyle w:val="Paragrafoelenco"/>
        <w:numPr>
          <w:ilvl w:val="0"/>
          <w:numId w:val="1"/>
        </w:numPr>
        <w:spacing w:line="259" w:lineRule="auto"/>
        <w:jc w:val="both"/>
        <w:rPr>
          <w:rFonts w:ascii="Aptos" w:hAnsi="Aptos" w:cs="Calibri"/>
          <w:i/>
          <w:iCs/>
          <w:color w:val="FF0000"/>
        </w:rPr>
      </w:pPr>
      <w:r w:rsidRPr="00435CC0">
        <w:rPr>
          <w:rFonts w:ascii="Aptos" w:eastAsiaTheme="minorEastAsia" w:hAnsi="Aptos"/>
          <w:color w:val="242424"/>
        </w:rPr>
        <w:t xml:space="preserve">Le donne della Resistenza </w:t>
      </w:r>
    </w:p>
    <w:p w14:paraId="49A66171" w14:textId="77777777" w:rsidR="00435CC0" w:rsidRPr="00435CC0" w:rsidRDefault="00432809" w:rsidP="00435CC0">
      <w:pPr>
        <w:pStyle w:val="Paragrafoelenco"/>
        <w:numPr>
          <w:ilvl w:val="0"/>
          <w:numId w:val="1"/>
        </w:numPr>
        <w:spacing w:line="259" w:lineRule="auto"/>
        <w:jc w:val="both"/>
        <w:rPr>
          <w:rFonts w:ascii="Aptos" w:hAnsi="Aptos" w:cs="Calibri"/>
          <w:i/>
          <w:iCs/>
          <w:color w:val="FF0000"/>
        </w:rPr>
      </w:pPr>
      <w:proofErr w:type="spellStart"/>
      <w:r w:rsidRPr="00435CC0">
        <w:rPr>
          <w:rFonts w:ascii="Aptos" w:eastAsiaTheme="minorEastAsia" w:hAnsi="Aptos"/>
          <w:color w:val="242424"/>
        </w:rPr>
        <w:t>Fantafascismo</w:t>
      </w:r>
      <w:proofErr w:type="spellEnd"/>
      <w:r w:rsidRPr="00435CC0">
        <w:rPr>
          <w:rFonts w:ascii="Aptos" w:eastAsiaTheme="minorEastAsia" w:hAnsi="Aptos"/>
          <w:color w:val="242424"/>
        </w:rPr>
        <w:t xml:space="preserve"> e graphic </w:t>
      </w:r>
      <w:proofErr w:type="spellStart"/>
      <w:r w:rsidRPr="00435CC0">
        <w:rPr>
          <w:rFonts w:ascii="Aptos" w:eastAsiaTheme="minorEastAsia" w:hAnsi="Aptos"/>
          <w:color w:val="242424"/>
        </w:rPr>
        <w:t>novel</w:t>
      </w:r>
      <w:proofErr w:type="spellEnd"/>
    </w:p>
    <w:p w14:paraId="14438F38" w14:textId="77777777" w:rsidR="00435CC0" w:rsidRPr="00435CC0" w:rsidRDefault="00432809" w:rsidP="00435CC0">
      <w:pPr>
        <w:pStyle w:val="Paragrafoelenco"/>
        <w:numPr>
          <w:ilvl w:val="0"/>
          <w:numId w:val="1"/>
        </w:numPr>
        <w:spacing w:line="259" w:lineRule="auto"/>
        <w:jc w:val="both"/>
        <w:rPr>
          <w:rFonts w:ascii="Aptos" w:hAnsi="Aptos" w:cs="Calibri"/>
          <w:i/>
          <w:iCs/>
          <w:color w:val="FF0000"/>
        </w:rPr>
      </w:pPr>
      <w:r w:rsidRPr="00435CC0">
        <w:rPr>
          <w:rFonts w:ascii="Aptos" w:hAnsi="Aptos" w:cs="Calibri"/>
        </w:rPr>
        <w:t>Colonialismo e migrazione</w:t>
      </w:r>
    </w:p>
    <w:p w14:paraId="1B68863D" w14:textId="313D35BE" w:rsidR="00432809" w:rsidRPr="00286B21" w:rsidRDefault="00432809" w:rsidP="00435CC0">
      <w:pPr>
        <w:pStyle w:val="Paragrafoelenco"/>
        <w:numPr>
          <w:ilvl w:val="0"/>
          <w:numId w:val="1"/>
        </w:numPr>
        <w:spacing w:line="259" w:lineRule="auto"/>
        <w:jc w:val="both"/>
        <w:rPr>
          <w:rFonts w:ascii="Aptos" w:hAnsi="Aptos" w:cs="Calibri"/>
          <w:i/>
          <w:iCs/>
          <w:color w:val="FF0000"/>
        </w:rPr>
      </w:pPr>
      <w:r w:rsidRPr="00435CC0">
        <w:rPr>
          <w:rFonts w:ascii="Aptos" w:hAnsi="Aptos" w:cs="Calibri"/>
        </w:rPr>
        <w:t>Terrorismo e anni Settanta</w:t>
      </w:r>
    </w:p>
    <w:p w14:paraId="166E78D1" w14:textId="42663DC4" w:rsidR="00286B21" w:rsidRPr="0040768A" w:rsidRDefault="00286B21" w:rsidP="00435CC0">
      <w:pPr>
        <w:pStyle w:val="Paragrafoelenco"/>
        <w:numPr>
          <w:ilvl w:val="0"/>
          <w:numId w:val="1"/>
        </w:numPr>
        <w:spacing w:line="259" w:lineRule="auto"/>
        <w:jc w:val="both"/>
        <w:rPr>
          <w:rFonts w:ascii="Aptos" w:hAnsi="Aptos" w:cs="Calibri"/>
          <w:i/>
          <w:iCs/>
          <w:color w:val="FF0000"/>
        </w:rPr>
      </w:pPr>
      <w:r>
        <w:rPr>
          <w:rFonts w:ascii="Aptos" w:hAnsi="Aptos" w:cs="Calibri"/>
        </w:rPr>
        <w:t>Attività laboratoriale</w:t>
      </w:r>
    </w:p>
    <w:p w14:paraId="580C6B1F" w14:textId="77777777" w:rsidR="0023713A" w:rsidRPr="0023713A" w:rsidRDefault="0023713A" w:rsidP="0023713A">
      <w:pPr>
        <w:pStyle w:val="Paragrafoelenco"/>
        <w:numPr>
          <w:ilvl w:val="0"/>
          <w:numId w:val="1"/>
        </w:numPr>
        <w:spacing w:line="259" w:lineRule="auto"/>
        <w:jc w:val="both"/>
        <w:rPr>
          <w:rFonts w:ascii="Aptos" w:hAnsi="Aptos" w:cs="Calibri"/>
          <w:i/>
          <w:iCs/>
          <w:color w:val="FF0000"/>
        </w:rPr>
      </w:pPr>
      <w:r>
        <w:rPr>
          <w:rFonts w:ascii="Aptos" w:hAnsi="Aptos" w:cs="Calibri"/>
        </w:rPr>
        <w:t>Attività laboratoriale</w:t>
      </w:r>
    </w:p>
    <w:p w14:paraId="5D2D1D0C" w14:textId="34666A65" w:rsidR="00286B21" w:rsidRPr="0023713A" w:rsidRDefault="00286B21" w:rsidP="0023713A">
      <w:pPr>
        <w:pStyle w:val="Paragrafoelenco"/>
        <w:numPr>
          <w:ilvl w:val="0"/>
          <w:numId w:val="1"/>
        </w:numPr>
        <w:spacing w:line="259" w:lineRule="auto"/>
        <w:jc w:val="both"/>
        <w:rPr>
          <w:rFonts w:ascii="Aptos" w:hAnsi="Aptos" w:cs="Calibri"/>
          <w:i/>
          <w:iCs/>
          <w:color w:val="FF0000"/>
        </w:rPr>
      </w:pPr>
      <w:r w:rsidRPr="0023713A">
        <w:rPr>
          <w:rFonts w:ascii="Aptos" w:hAnsi="Aptos" w:cs="Calibri"/>
        </w:rPr>
        <w:t xml:space="preserve">Esposizione </w:t>
      </w:r>
      <w:r w:rsidR="00F02858" w:rsidRPr="0023713A">
        <w:rPr>
          <w:rFonts w:ascii="Aptos" w:hAnsi="Aptos" w:cs="Calibri"/>
        </w:rPr>
        <w:t>attività svolta</w:t>
      </w:r>
    </w:p>
    <w:p w14:paraId="7AE8D7C3" w14:textId="77777777" w:rsidR="00DA586F" w:rsidRPr="0053471E" w:rsidRDefault="00DA586F" w:rsidP="00524A84">
      <w:pPr>
        <w:jc w:val="both"/>
        <w:rPr>
          <w:rFonts w:ascii="Aptos" w:hAnsi="Aptos"/>
        </w:rPr>
      </w:pPr>
    </w:p>
    <w:sectPr w:rsidR="00DA586F" w:rsidRPr="005347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231BD"/>
    <w:multiLevelType w:val="hybridMultilevel"/>
    <w:tmpl w:val="A6B61D1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D57DCB"/>
    <w:multiLevelType w:val="hybridMultilevel"/>
    <w:tmpl w:val="7DA6F030"/>
    <w:lvl w:ilvl="0" w:tplc="36A0E950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i w:val="0"/>
        <w:color w:val="auto"/>
      </w:rPr>
    </w:lvl>
    <w:lvl w:ilvl="1" w:tplc="11E25F4C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A7ABE"/>
    <w:multiLevelType w:val="hybridMultilevel"/>
    <w:tmpl w:val="4A54CA6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63006192">
    <w:abstractNumId w:val="1"/>
  </w:num>
  <w:num w:numId="2" w16cid:durableId="1060447345">
    <w:abstractNumId w:val="0"/>
  </w:num>
  <w:num w:numId="3" w16cid:durableId="233705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9E7"/>
    <w:rsid w:val="000B5C87"/>
    <w:rsid w:val="0023713A"/>
    <w:rsid w:val="00267D68"/>
    <w:rsid w:val="00286B21"/>
    <w:rsid w:val="002D02B5"/>
    <w:rsid w:val="00315F2D"/>
    <w:rsid w:val="0039114C"/>
    <w:rsid w:val="0040768A"/>
    <w:rsid w:val="00432809"/>
    <w:rsid w:val="00435CC0"/>
    <w:rsid w:val="00524A84"/>
    <w:rsid w:val="0053471E"/>
    <w:rsid w:val="005F2437"/>
    <w:rsid w:val="007819E7"/>
    <w:rsid w:val="00807FBB"/>
    <w:rsid w:val="0089084C"/>
    <w:rsid w:val="008B57E1"/>
    <w:rsid w:val="00974D54"/>
    <w:rsid w:val="009C142C"/>
    <w:rsid w:val="00A22992"/>
    <w:rsid w:val="00A70E71"/>
    <w:rsid w:val="00B9557F"/>
    <w:rsid w:val="00C105B2"/>
    <w:rsid w:val="00C12A1D"/>
    <w:rsid w:val="00C90468"/>
    <w:rsid w:val="00CA2DBE"/>
    <w:rsid w:val="00CA45E3"/>
    <w:rsid w:val="00D93C38"/>
    <w:rsid w:val="00DA586F"/>
    <w:rsid w:val="00F0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D0F53"/>
  <w15:chartTrackingRefBased/>
  <w15:docId w15:val="{27AF51B9-56A7-4945-86B0-26CAC284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19E7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819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819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819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819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819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819E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819E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819E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819E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81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81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81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819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819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819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819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819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819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819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81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819E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81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819E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819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819E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819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81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819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819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fb4df68-f464-458c-a546-00fb3af66f6a}" enabled="0" method="" siteId="{ffb4df68-f464-458c-a546-00fb3af66f6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605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Colombi</dc:creator>
  <cp:keywords/>
  <dc:description/>
  <cp:lastModifiedBy>Roberta Colombi</cp:lastModifiedBy>
  <cp:revision>26</cp:revision>
  <cp:lastPrinted>2026-07-02T17:45:00Z</cp:lastPrinted>
  <dcterms:created xsi:type="dcterms:W3CDTF">2026-07-02T16:49:00Z</dcterms:created>
  <dcterms:modified xsi:type="dcterms:W3CDTF">2026-07-09T15:54:00Z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b1098ead-98ec-41aa-8fd8-b8f8cef0382b</vt:lpwstr>
  </property>
</Properties>
</file>